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14" w:rsidRPr="00926314" w:rsidRDefault="004E7D1C" w:rsidP="00926314">
      <w:pPr>
        <w:spacing w:after="0" w:line="240" w:lineRule="auto"/>
        <w:ind w:firstLine="0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(See below</w:t>
      </w:r>
      <w:r w:rsidR="00926314" w:rsidRPr="00926314">
        <w:rPr>
          <w:rFonts w:ascii="Arial" w:eastAsia="Times New Roman" w:hAnsi="Arial" w:cs="Arial"/>
          <w:b/>
          <w:sz w:val="30"/>
          <w:szCs w:val="30"/>
        </w:rPr>
        <w:t xml:space="preserve"> for cash flow Analysis)</w:t>
      </w:r>
    </w:p>
    <w:p w:rsidR="00926314" w:rsidRP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  <w:r w:rsidRPr="00926314">
        <w:rPr>
          <w:rFonts w:ascii="Arial" w:eastAsia="Times New Roman" w:hAnsi="Arial" w:cs="Arial"/>
          <w:sz w:val="30"/>
          <w:szCs w:val="30"/>
        </w:rPr>
        <w:t>Bayside Memorial Hospital is considering purchasing a new MRI machine. Based on the cash flow analysis above would you recommend that the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>healthcare facility, Bayside Memorial Hospital, purchase an MRI machine? In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>your analysis please review the following concepts: incremental cash flow,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>sunk cost, opportunity cost, strategic value, inflation effects.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>(These are the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 xml:space="preserve">assignment instructions, allowing students to master the key components of </w:t>
      </w:r>
    </w:p>
    <w:p w:rsidR="00926314" w:rsidRP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  <w:r w:rsidRPr="00926314">
        <w:rPr>
          <w:rFonts w:ascii="Arial" w:eastAsia="Times New Roman" w:hAnsi="Arial" w:cs="Arial"/>
          <w:sz w:val="30"/>
          <w:szCs w:val="30"/>
        </w:rPr>
        <w:t>the rubric including: Describe the key components of a financial plan</w:t>
      </w:r>
    </w:p>
    <w:p w:rsid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  <w:r w:rsidRPr="00926314">
        <w:rPr>
          <w:rFonts w:ascii="Arial" w:eastAsia="Times New Roman" w:hAnsi="Arial" w:cs="Arial"/>
          <w:sz w:val="30"/>
          <w:szCs w:val="30"/>
        </w:rPr>
        <w:t>define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>financial and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>strategic planning; explain the difference between a simple budget and a flexible budget</w:t>
      </w:r>
      <w:r>
        <w:rPr>
          <w:rFonts w:ascii="Arial" w:eastAsia="Times New Roman" w:hAnsi="Arial" w:cs="Arial"/>
          <w:sz w:val="30"/>
          <w:szCs w:val="30"/>
        </w:rPr>
        <w:t>; and d</w:t>
      </w:r>
      <w:r w:rsidRPr="00926314">
        <w:rPr>
          <w:rFonts w:ascii="Arial" w:eastAsia="Times New Roman" w:hAnsi="Arial" w:cs="Arial"/>
          <w:sz w:val="30"/>
          <w:szCs w:val="30"/>
        </w:rPr>
        <w:t>escribe the use of</w:t>
      </w:r>
      <w:r>
        <w:rPr>
          <w:rFonts w:ascii="Arial" w:eastAsia="Times New Roman" w:hAnsi="Arial" w:cs="Arial"/>
          <w:sz w:val="30"/>
          <w:szCs w:val="30"/>
        </w:rPr>
        <w:t xml:space="preserve"> v</w:t>
      </w:r>
      <w:r w:rsidRPr="00926314">
        <w:rPr>
          <w:rFonts w:ascii="Arial" w:eastAsia="Times New Roman" w:hAnsi="Arial" w:cs="Arial"/>
          <w:sz w:val="30"/>
          <w:szCs w:val="30"/>
        </w:rPr>
        <w:t>ariance analysis in the budget creation process</w:t>
      </w:r>
      <w:r>
        <w:rPr>
          <w:rFonts w:ascii="Arial" w:eastAsia="Times New Roman" w:hAnsi="Arial" w:cs="Arial"/>
          <w:sz w:val="30"/>
          <w:szCs w:val="30"/>
        </w:rPr>
        <w:t xml:space="preserve">. </w:t>
      </w:r>
    </w:p>
    <w:p w:rsid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</w:p>
    <w:p w:rsidR="00926314" w:rsidRP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  <w:r w:rsidRPr="00926314">
        <w:rPr>
          <w:rFonts w:ascii="Arial" w:eastAsia="Times New Roman" w:hAnsi="Arial" w:cs="Arial"/>
          <w:sz w:val="30"/>
          <w:szCs w:val="30"/>
        </w:rPr>
        <w:t>Responses to the questions should be written in a clear, detailed manner and observe the conventions of Standard American English (correct grammar,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 xml:space="preserve">punctuation, etc.). </w:t>
      </w:r>
    </w:p>
    <w:p w:rsidR="00926314" w:rsidRP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</w:p>
    <w:p w:rsidR="00926314" w:rsidRP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  <w:r w:rsidRPr="00926314">
        <w:rPr>
          <w:rFonts w:ascii="Arial" w:eastAsia="Times New Roman" w:hAnsi="Arial" w:cs="Arial"/>
          <w:sz w:val="30"/>
          <w:szCs w:val="30"/>
        </w:rPr>
        <w:t xml:space="preserve">Follow APA formatting for the title and reference page, as well as APA formatting </w:t>
      </w:r>
    </w:p>
    <w:p w:rsidR="00926314" w:rsidRP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  <w:r w:rsidRPr="00926314">
        <w:rPr>
          <w:rFonts w:ascii="Arial" w:eastAsia="Times New Roman" w:hAnsi="Arial" w:cs="Arial"/>
          <w:sz w:val="30"/>
          <w:szCs w:val="30"/>
        </w:rPr>
        <w:t>within the paper itself (Times New Roman 12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>-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926314">
        <w:rPr>
          <w:rFonts w:ascii="Arial" w:eastAsia="Times New Roman" w:hAnsi="Arial" w:cs="Arial"/>
          <w:sz w:val="30"/>
          <w:szCs w:val="30"/>
        </w:rPr>
        <w:t xml:space="preserve">point font and properly double spaced) </w:t>
      </w:r>
    </w:p>
    <w:p w:rsidR="00926314" w:rsidRPr="00926314" w:rsidRDefault="00926314" w:rsidP="00926314">
      <w:pPr>
        <w:spacing w:after="0" w:line="240" w:lineRule="auto"/>
        <w:ind w:firstLine="0"/>
        <w:rPr>
          <w:rFonts w:ascii="Arial" w:eastAsia="Times New Roman" w:hAnsi="Arial" w:cs="Arial"/>
          <w:sz w:val="30"/>
          <w:szCs w:val="30"/>
        </w:rPr>
      </w:pPr>
    </w:p>
    <w:p w:rsidR="00CA50BF" w:rsidRDefault="004E7D1C" w:rsidP="00CA50BF">
      <w:pPr>
        <w:spacing w:line="240" w:lineRule="auto"/>
      </w:pPr>
      <w:bookmarkStart w:id="0" w:name="_GoBack"/>
      <w:r>
        <w:rPr>
          <w:noProof/>
        </w:rPr>
        <w:drawing>
          <wp:inline distT="0" distB="0" distL="0" distR="0" wp14:anchorId="5A0A1CC8" wp14:editId="5A50276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BF"/>
    <w:rsid w:val="004E7D1C"/>
    <w:rsid w:val="00926314"/>
    <w:rsid w:val="00A948D6"/>
    <w:rsid w:val="00CA50BF"/>
    <w:rsid w:val="00E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A925"/>
  <w15:chartTrackingRefBased/>
  <w15:docId w15:val="{8802B0AA-CA5F-449B-A4DB-62D91603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Scott</dc:creator>
  <cp:keywords/>
  <dc:description/>
  <cp:lastModifiedBy>Rhonda Scott</cp:lastModifiedBy>
  <cp:revision>1</cp:revision>
  <dcterms:created xsi:type="dcterms:W3CDTF">2017-05-18T15:08:00Z</dcterms:created>
  <dcterms:modified xsi:type="dcterms:W3CDTF">2017-05-25T14:38:00Z</dcterms:modified>
</cp:coreProperties>
</file>